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F9" w:rsidRPr="00B04EEE" w:rsidRDefault="00A64FF9" w:rsidP="00A64FF9">
      <w:pPr>
        <w:jc w:val="both"/>
        <w:rPr>
          <w:rFonts w:ascii="Tahoma" w:hAnsi="Tahoma" w:cs="Tahoma"/>
        </w:rPr>
      </w:pPr>
      <w:bookmarkStart w:id="0" w:name="_GoBack"/>
      <w:bookmarkEnd w:id="0"/>
    </w:p>
    <w:p w:rsidR="00A64FF9" w:rsidRPr="00A64FF9" w:rsidRDefault="00A64FF9" w:rsidP="00A64FF9">
      <w:pPr>
        <w:autoSpaceDE w:val="0"/>
        <w:autoSpaceDN w:val="0"/>
        <w:adjustRightInd w:val="0"/>
        <w:ind w:left="-23"/>
        <w:jc w:val="both"/>
        <w:rPr>
          <w:rFonts w:ascii="Tahoma" w:hAnsi="Tahoma" w:cs="Tahoma"/>
          <w:b/>
          <w:bCs/>
          <w:color w:val="000000"/>
        </w:rPr>
      </w:pPr>
      <w:r w:rsidRPr="00403B9C">
        <w:rPr>
          <w:rFonts w:ascii="Tahoma" w:hAnsi="Tahoma" w:cs="Tahoma"/>
          <w:b/>
          <w:bCs/>
          <w:color w:val="632423" w:themeColor="accent2" w:themeShade="80"/>
        </w:rPr>
        <w:t xml:space="preserve">MERILA ZA IZBIRO KANDIDATOV V PRIMERU OMEJITVE VPISA V PROGRAME SREDNJEŠOLSKEGA IZOBRAŽEVANJA </w:t>
      </w:r>
      <w:r w:rsidRPr="00492B65">
        <w:rPr>
          <w:rFonts w:ascii="Tahoma" w:hAnsi="Tahoma" w:cs="Tahoma"/>
          <w:b/>
          <w:bCs/>
          <w:color w:val="000000"/>
        </w:rPr>
        <w:t xml:space="preserve">določajo, </w:t>
      </w:r>
      <w:r w:rsidRPr="00492B65">
        <w:rPr>
          <w:rFonts w:ascii="Tahoma" w:hAnsi="Tahoma" w:cs="Tahoma"/>
          <w:bCs/>
          <w:color w:val="000000"/>
        </w:rPr>
        <w:t>da se</w:t>
      </w:r>
      <w:r w:rsidRPr="00492B65">
        <w:rPr>
          <w:rFonts w:ascii="Tahoma" w:hAnsi="Tahoma" w:cs="Tahoma"/>
          <w:b/>
          <w:bCs/>
          <w:color w:val="000000"/>
        </w:rPr>
        <w:t xml:space="preserve"> </w:t>
      </w:r>
      <w:r w:rsidRPr="00492B65">
        <w:rPr>
          <w:rFonts w:ascii="Tahoma" w:hAnsi="Tahoma" w:cs="Tahoma"/>
          <w:color w:val="000000"/>
        </w:rPr>
        <w:t xml:space="preserve">kandidati, ki 9. razred osnovne šole zaključijo v šolskem letu  </w:t>
      </w:r>
      <w:r w:rsidRPr="00492B65">
        <w:rPr>
          <w:rFonts w:ascii="Tahoma" w:hAnsi="Tahoma" w:cs="Tahoma"/>
        </w:rPr>
        <w:t>201</w:t>
      </w:r>
      <w:r w:rsidR="00637918">
        <w:rPr>
          <w:rFonts w:ascii="Tahoma" w:hAnsi="Tahoma" w:cs="Tahoma"/>
        </w:rPr>
        <w:t>1</w:t>
      </w:r>
      <w:r w:rsidRPr="00492B65">
        <w:rPr>
          <w:rFonts w:ascii="Tahoma" w:hAnsi="Tahoma" w:cs="Tahoma"/>
        </w:rPr>
        <w:t>/201</w:t>
      </w:r>
      <w:r w:rsidR="00637918">
        <w:rPr>
          <w:rFonts w:ascii="Tahoma" w:hAnsi="Tahoma" w:cs="Tahoma"/>
        </w:rPr>
        <w:t>2</w:t>
      </w:r>
      <w:r w:rsidRPr="00492B65">
        <w:rPr>
          <w:rFonts w:ascii="Tahoma" w:hAnsi="Tahoma" w:cs="Tahoma"/>
          <w:color w:val="000000"/>
        </w:rPr>
        <w:t xml:space="preserve"> </w:t>
      </w:r>
      <w:r w:rsidR="003C6D03">
        <w:rPr>
          <w:rFonts w:ascii="Tahoma" w:hAnsi="Tahoma" w:cs="Tahoma"/>
          <w:color w:val="000000"/>
        </w:rPr>
        <w:t xml:space="preserve">in nadaljnjih šolskih letih </w:t>
      </w:r>
      <w:r w:rsidRPr="00492B65">
        <w:rPr>
          <w:rFonts w:ascii="Tahoma" w:hAnsi="Tahoma" w:cs="Tahoma"/>
          <w:color w:val="000000"/>
        </w:rPr>
        <w:t xml:space="preserve">izberejo na podlagi razvrstitve z uporabo točk, ki jih pridobijo z učnimi uspehi v 7., </w:t>
      </w:r>
      <w:smartTag w:uri="urn:schemas-microsoft-com:office:smarttags" w:element="metricconverter">
        <w:smartTagPr>
          <w:attr w:name="ProductID" w:val="8. in"/>
        </w:smartTagPr>
        <w:r w:rsidRPr="00492B65">
          <w:rPr>
            <w:rFonts w:ascii="Tahoma" w:hAnsi="Tahoma" w:cs="Tahoma"/>
            <w:color w:val="000000"/>
          </w:rPr>
          <w:t>8. in</w:t>
        </w:r>
      </w:smartTag>
      <w:r w:rsidRPr="00492B65">
        <w:rPr>
          <w:rFonts w:ascii="Tahoma" w:hAnsi="Tahoma" w:cs="Tahoma"/>
          <w:color w:val="000000"/>
        </w:rPr>
        <w:t xml:space="preserve"> 9. razredu osnovne šole, tako, da se uporabijo:</w:t>
      </w:r>
    </w:p>
    <w:p w:rsidR="00A64FF9" w:rsidRPr="00492B65" w:rsidRDefault="00A64FF9" w:rsidP="00A64F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92B65">
        <w:rPr>
          <w:rFonts w:ascii="Tahoma" w:hAnsi="Tahoma" w:cs="Tahoma"/>
          <w:color w:val="000000"/>
        </w:rPr>
        <w:t xml:space="preserve">zaključne ocene obveznih predmetov  iz 7., </w:t>
      </w:r>
      <w:smartTag w:uri="urn:schemas-microsoft-com:office:smarttags" w:element="metricconverter">
        <w:smartTagPr>
          <w:attr w:name="ProductID" w:val="8. in"/>
        </w:smartTagPr>
        <w:r w:rsidRPr="00492B65">
          <w:rPr>
            <w:rFonts w:ascii="Tahoma" w:hAnsi="Tahoma" w:cs="Tahoma"/>
            <w:color w:val="000000"/>
          </w:rPr>
          <w:t>8. in</w:t>
        </w:r>
      </w:smartTag>
      <w:r w:rsidRPr="00492B65">
        <w:rPr>
          <w:rFonts w:ascii="Tahoma" w:hAnsi="Tahoma" w:cs="Tahoma"/>
          <w:color w:val="000000"/>
        </w:rPr>
        <w:t xml:space="preserve"> 9. razreda</w:t>
      </w:r>
      <w:r>
        <w:rPr>
          <w:rFonts w:ascii="Tahoma" w:hAnsi="Tahoma" w:cs="Tahoma"/>
          <w:color w:val="000000"/>
        </w:rPr>
        <w:t xml:space="preserve"> osnovne šole.</w:t>
      </w:r>
    </w:p>
    <w:p w:rsidR="00A64FF9" w:rsidRPr="00A64FF9" w:rsidRDefault="00A64FF9" w:rsidP="00A64FF9">
      <w:pPr>
        <w:autoSpaceDE w:val="0"/>
        <w:autoSpaceDN w:val="0"/>
        <w:adjustRightInd w:val="0"/>
        <w:ind w:left="-23"/>
        <w:rPr>
          <w:rFonts w:ascii="Tahoma" w:hAnsi="Tahoma" w:cs="Tahoma"/>
        </w:rPr>
      </w:pPr>
      <w:r w:rsidRPr="00492B65">
        <w:rPr>
          <w:rFonts w:ascii="Tahoma" w:hAnsi="Tahoma" w:cs="Tahoma"/>
          <w:color w:val="000000"/>
        </w:rPr>
        <w:t xml:space="preserve">Z učnim uspehom lahko kandidat  pridobi največ </w:t>
      </w:r>
      <w:r w:rsidRPr="003C6D03">
        <w:rPr>
          <w:rFonts w:ascii="Tahoma" w:hAnsi="Tahoma" w:cs="Tahoma"/>
          <w:b/>
        </w:rPr>
        <w:t>175</w:t>
      </w:r>
      <w:r w:rsidRPr="00492B65">
        <w:rPr>
          <w:rFonts w:ascii="Tahoma" w:hAnsi="Tahoma" w:cs="Tahoma"/>
        </w:rPr>
        <w:t xml:space="preserve"> </w:t>
      </w:r>
      <w:r w:rsidRPr="00492B65">
        <w:rPr>
          <w:rFonts w:ascii="Tahoma" w:hAnsi="Tahoma" w:cs="Tahoma"/>
          <w:color w:val="000000"/>
        </w:rPr>
        <w:t>točk.</w:t>
      </w:r>
      <w:r w:rsidRPr="00492B65">
        <w:rPr>
          <w:rFonts w:ascii="Tahoma" w:hAnsi="Tahoma" w:cs="Tahoma"/>
          <w:color w:val="FF8100"/>
        </w:rPr>
        <w:t xml:space="preserve"> </w:t>
      </w:r>
    </w:p>
    <w:p w:rsidR="00A64FF9" w:rsidRPr="00492B65" w:rsidRDefault="00A64FF9" w:rsidP="00A64FF9">
      <w:pPr>
        <w:autoSpaceDE w:val="0"/>
        <w:autoSpaceDN w:val="0"/>
        <w:adjustRightInd w:val="0"/>
        <w:ind w:left="43"/>
        <w:jc w:val="both"/>
        <w:rPr>
          <w:rFonts w:ascii="Tahoma" w:hAnsi="Tahoma" w:cs="Tahoma"/>
          <w:b/>
          <w:color w:val="000000"/>
        </w:rPr>
      </w:pPr>
      <w:r w:rsidRPr="00492B65">
        <w:rPr>
          <w:rFonts w:ascii="Tahoma" w:hAnsi="Tahoma" w:cs="Tahoma"/>
          <w:b/>
          <w:color w:val="000000"/>
        </w:rPr>
        <w:t>Posebnosti:</w:t>
      </w:r>
    </w:p>
    <w:p w:rsidR="00A64FF9" w:rsidRPr="00492B65" w:rsidRDefault="00A64FF9" w:rsidP="00A64FF9">
      <w:pPr>
        <w:autoSpaceDE w:val="0"/>
        <w:autoSpaceDN w:val="0"/>
        <w:adjustRightInd w:val="0"/>
        <w:ind w:left="43"/>
        <w:jc w:val="both"/>
        <w:rPr>
          <w:rFonts w:ascii="Tahoma" w:hAnsi="Tahoma" w:cs="Tahoma"/>
          <w:color w:val="000000"/>
        </w:rPr>
      </w:pPr>
      <w:r w:rsidRPr="00492B65">
        <w:rPr>
          <w:rFonts w:ascii="Tahoma" w:hAnsi="Tahoma" w:cs="Tahoma"/>
          <w:color w:val="000000"/>
        </w:rPr>
        <w:t>Za vpis v program Umetniška gimnazija, mora kandidat uspešno opraviti tudi preizkus nadarjenosti; za kandidate, ki kandidirajo za vpis v program Gimnazija - športni oddelek se za pridobljen status športnika A prišteje 10 točk, za status B pa 5 točk.</w:t>
      </w:r>
    </w:p>
    <w:p w:rsidR="00A64FF9" w:rsidRPr="00492B65" w:rsidRDefault="00A64FF9" w:rsidP="00A64FF9">
      <w:pPr>
        <w:autoSpaceDE w:val="0"/>
        <w:autoSpaceDN w:val="0"/>
        <w:adjustRightInd w:val="0"/>
        <w:ind w:left="43"/>
        <w:jc w:val="both"/>
        <w:rPr>
          <w:rFonts w:ascii="Tahoma" w:hAnsi="Tahoma" w:cs="Tahoma"/>
          <w:color w:val="000000"/>
        </w:rPr>
      </w:pPr>
      <w:r w:rsidRPr="00492B65">
        <w:rPr>
          <w:rFonts w:ascii="Tahoma" w:hAnsi="Tahoma" w:cs="Tahoma"/>
          <w:color w:val="000000"/>
        </w:rPr>
        <w:t>Če se v prvem (1.) oziroma drugem (2.) krogu izbirnega postopka na posamezni šoli na spodnji meji razvrsti več kandidatov z istim številom točk, se izbira med njimi opravi na podlagi točk, doseženih na nacionalnih prei</w:t>
      </w:r>
      <w:r>
        <w:rPr>
          <w:rFonts w:ascii="Tahoma" w:hAnsi="Tahoma" w:cs="Tahoma"/>
          <w:color w:val="000000"/>
        </w:rPr>
        <w:t xml:space="preserve">zkusih znanja iz slovenščine in </w:t>
      </w:r>
      <w:r w:rsidRPr="00492B65">
        <w:rPr>
          <w:rFonts w:ascii="Tahoma" w:hAnsi="Tahoma" w:cs="Tahoma"/>
          <w:color w:val="000000"/>
        </w:rPr>
        <w:t xml:space="preserve">matematike. </w:t>
      </w:r>
    </w:p>
    <w:p w:rsidR="00A64FF9" w:rsidRPr="00492B65" w:rsidRDefault="00A64FF9" w:rsidP="00A64FF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492B65">
        <w:rPr>
          <w:rFonts w:ascii="Tahoma" w:hAnsi="Tahoma" w:cs="Tahoma"/>
          <w:color w:val="000000"/>
        </w:rPr>
        <w:t xml:space="preserve">Dosežki nacionalnega preizkusa znanja se uporabijo na podlagi soglasja staršev. </w:t>
      </w:r>
    </w:p>
    <w:p w:rsidR="00A64FF9" w:rsidRDefault="00A64FF9" w:rsidP="00A64FF9">
      <w:pPr>
        <w:autoSpaceDE w:val="0"/>
        <w:autoSpaceDN w:val="0"/>
        <w:adjustRightInd w:val="0"/>
        <w:spacing w:after="120"/>
        <w:ind w:left="43"/>
        <w:rPr>
          <w:rFonts w:ascii="Tahoma" w:hAnsi="Tahoma" w:cs="Tahoma"/>
          <w:color w:val="000000"/>
        </w:rPr>
      </w:pPr>
      <w:r w:rsidRPr="00492B65">
        <w:rPr>
          <w:rFonts w:ascii="Tahoma" w:hAnsi="Tahoma" w:cs="Tahoma"/>
          <w:color w:val="000000"/>
        </w:rPr>
        <w:t>Če je po izvedbi izbire še vedno več kandidatov z istim številom točk, se izbira med njimi izvede na podlagi dodatnih točk, doseženih po merilih, ki jih določi</w:t>
      </w:r>
      <w:r w:rsidRPr="00492B65">
        <w:rPr>
          <w:rFonts w:ascii="Tahoma" w:hAnsi="Tahoma" w:cs="Tahoma"/>
          <w:color w:val="FF8100"/>
        </w:rPr>
        <w:t xml:space="preserve"> </w:t>
      </w:r>
      <w:r w:rsidRPr="00492B65">
        <w:rPr>
          <w:rFonts w:ascii="Tahoma" w:hAnsi="Tahoma" w:cs="Tahoma"/>
        </w:rPr>
        <w:t>posamezna srednja</w:t>
      </w:r>
      <w:r w:rsidRPr="00492B65">
        <w:rPr>
          <w:rFonts w:ascii="Tahoma" w:hAnsi="Tahoma" w:cs="Tahoma"/>
          <w:color w:val="FF8100"/>
        </w:rPr>
        <w:t xml:space="preserve"> </w:t>
      </w:r>
      <w:r>
        <w:rPr>
          <w:rFonts w:ascii="Tahoma" w:hAnsi="Tahoma" w:cs="Tahoma"/>
          <w:color w:val="000000"/>
        </w:rPr>
        <w:t>šola</w:t>
      </w:r>
      <w:r w:rsidRPr="00492B65">
        <w:rPr>
          <w:rFonts w:ascii="Tahoma" w:hAnsi="Tahoma" w:cs="Tahoma"/>
          <w:color w:val="000000"/>
        </w:rPr>
        <w:t>.</w:t>
      </w:r>
    </w:p>
    <w:p w:rsidR="00A64FF9" w:rsidRPr="000001E5" w:rsidRDefault="00A64FF9" w:rsidP="00A64FF9">
      <w:pPr>
        <w:rPr>
          <w:rFonts w:ascii="Tahoma" w:hAnsi="Tahoma" w:cs="Tahoma"/>
        </w:rPr>
      </w:pPr>
    </w:p>
    <w:p w:rsidR="00826C03" w:rsidRDefault="00826C03"/>
    <w:sectPr w:rsidR="0082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A2F"/>
    <w:multiLevelType w:val="hybridMultilevel"/>
    <w:tmpl w:val="FC7815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6C4D"/>
    <w:multiLevelType w:val="hybridMultilevel"/>
    <w:tmpl w:val="D566357C"/>
    <w:lvl w:ilvl="0" w:tplc="8B34D520">
      <w:start w:val="1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9"/>
    <w:rsid w:val="003C6D03"/>
    <w:rsid w:val="00403B9C"/>
    <w:rsid w:val="004F663E"/>
    <w:rsid w:val="00637918"/>
    <w:rsid w:val="00826C03"/>
    <w:rsid w:val="00A14C34"/>
    <w:rsid w:val="00A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1B8F1"/>
  <w15:docId w15:val="{3034BD70-B092-49F5-916C-6AC69BB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A64FF9"/>
    <w:pPr>
      <w:spacing w:after="0" w:line="240" w:lineRule="auto"/>
    </w:pPr>
    <w:rPr>
      <w:rFonts w:ascii="Times New Roman" w:eastAsia="Times New Roman" w:hAnsi="Times New Roman" w:cs="Times New Roman"/>
      <w:b/>
      <w:color w:val="FF99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Win xp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</dc:creator>
  <cp:lastModifiedBy>viz15</cp:lastModifiedBy>
  <cp:revision>4</cp:revision>
  <dcterms:created xsi:type="dcterms:W3CDTF">2017-01-17T08:25:00Z</dcterms:created>
  <dcterms:modified xsi:type="dcterms:W3CDTF">2017-01-17T10:00:00Z</dcterms:modified>
</cp:coreProperties>
</file>